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0CA8" w14:textId="77777777" w:rsidR="009F0B8D" w:rsidRDefault="008A1D8F">
      <w:pPr>
        <w:spacing w:line="360" w:lineRule="auto"/>
        <w:jc w:val="center"/>
        <w:rPr>
          <w:rFonts w:asciiTheme="minorEastAsia" w:hAnsiTheme="minorEastAsia" w:hint="eastAsia"/>
          <w:b/>
          <w:bCs/>
          <w:color w:val="1F4E79"/>
          <w:sz w:val="32"/>
        </w:rPr>
      </w:pPr>
      <w:r>
        <w:rPr>
          <w:rFonts w:asciiTheme="minorEastAsia" w:hAnsiTheme="minorEastAsia" w:hint="eastAsia"/>
          <w:b/>
          <w:bCs/>
          <w:color w:val="1F4E79"/>
          <w:sz w:val="32"/>
        </w:rPr>
        <w:t>大客户营销</w:t>
      </w:r>
      <w:r>
        <w:rPr>
          <w:rFonts w:asciiTheme="minorEastAsia" w:hAnsiTheme="minorEastAsia" w:hint="eastAsia"/>
          <w:b/>
          <w:bCs/>
          <w:color w:val="1F4E79"/>
          <w:sz w:val="32"/>
        </w:rPr>
        <w:t>实战</w:t>
      </w:r>
      <w:r>
        <w:rPr>
          <w:rFonts w:asciiTheme="minorEastAsia" w:hAnsiTheme="minorEastAsia" w:hint="eastAsia"/>
          <w:b/>
          <w:bCs/>
          <w:color w:val="1F4E79"/>
          <w:sz w:val="32"/>
        </w:rPr>
        <w:t>特训营</w:t>
      </w:r>
    </w:p>
    <w:p w14:paraId="20BED99A" w14:textId="77777777" w:rsidR="009F0B8D" w:rsidRDefault="008A1D8F">
      <w:pPr>
        <w:spacing w:line="360" w:lineRule="auto"/>
        <w:jc w:val="center"/>
        <w:rPr>
          <w:rFonts w:asciiTheme="minorEastAsia" w:hAnsiTheme="minorEastAsia" w:hint="eastAsia"/>
          <w:b/>
          <w:bCs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—</w:t>
      </w:r>
      <w:r>
        <w:rPr>
          <w:rFonts w:asciiTheme="minorEastAsia" w:hAnsiTheme="minorEastAsia" w:hint="eastAsia"/>
          <w:b/>
          <w:bCs/>
          <w:color w:val="1F4E79"/>
          <w:sz w:val="24"/>
        </w:rPr>
        <w:t>—</w:t>
      </w:r>
      <w:r>
        <w:rPr>
          <w:rFonts w:asciiTheme="minorEastAsia" w:hAnsiTheme="minorEastAsia" w:hint="eastAsia"/>
          <w:b/>
          <w:bCs/>
          <w:color w:val="1F4E79"/>
          <w:sz w:val="24"/>
        </w:rPr>
        <w:t>挖出大痛点</w:t>
      </w:r>
      <w:r>
        <w:rPr>
          <w:rFonts w:asciiTheme="minorEastAsia" w:hAnsiTheme="minorEastAsia" w:hint="eastAsia"/>
          <w:b/>
          <w:bCs/>
          <w:color w:val="1F4E79"/>
          <w:sz w:val="24"/>
        </w:rPr>
        <w:t xml:space="preserve"> </w:t>
      </w:r>
      <w:r>
        <w:rPr>
          <w:rFonts w:asciiTheme="minorEastAsia" w:hAnsiTheme="minorEastAsia" w:hint="eastAsia"/>
          <w:b/>
          <w:bCs/>
          <w:color w:val="1F4E79"/>
          <w:sz w:val="24"/>
        </w:rPr>
        <w:t>成交大需求</w:t>
      </w:r>
      <w:r>
        <w:rPr>
          <w:rFonts w:asciiTheme="minorEastAsia" w:hAnsiTheme="minorEastAsia" w:hint="eastAsia"/>
          <w:b/>
          <w:bCs/>
          <w:color w:val="1F4E79"/>
          <w:sz w:val="24"/>
        </w:rPr>
        <w:t xml:space="preserve"> </w:t>
      </w:r>
    </w:p>
    <w:p w14:paraId="5F1E8C02" w14:textId="77777777" w:rsidR="000608BA" w:rsidRDefault="000608BA" w:rsidP="000608BA">
      <w:pPr>
        <w:spacing w:line="360" w:lineRule="auto"/>
        <w:rPr>
          <w:rFonts w:asciiTheme="minorEastAsia" w:hAnsiTheme="minorEastAsia"/>
          <w:b/>
          <w:bCs/>
          <w:color w:val="1F4E79"/>
          <w:sz w:val="24"/>
        </w:rPr>
      </w:pPr>
    </w:p>
    <w:p w14:paraId="7BCDF93E" w14:textId="7003DC12" w:rsidR="009F0B8D" w:rsidRDefault="008A1D8F" w:rsidP="000608BA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程背景：</w:t>
      </w:r>
    </w:p>
    <w:p w14:paraId="1512ED43" w14:textId="77777777" w:rsidR="000608BA" w:rsidRDefault="008A1D8F" w:rsidP="000608BA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在</w:t>
      </w:r>
      <w:r>
        <w:rPr>
          <w:rFonts w:asciiTheme="minorEastAsia" w:hAnsiTheme="minorEastAsia" w:hint="eastAsia"/>
          <w:sz w:val="24"/>
        </w:rPr>
        <w:t>当今瞬息万变的市场环境中，大客户已成为企业竞争的核心战场。随着全球化和数字化的加速推进，大客户市场的竞争日益激烈，传统营销手段已难以满足当前市场的复杂需求。如何在激烈的市场竞争中脱颖而出，精准把握大客户需求，建立并维护长期的合作关系，成为每个企业和销售人员必须面对的重大挑战。</w:t>
      </w:r>
    </w:p>
    <w:p w14:paraId="24F7324C" w14:textId="31EE111A" w:rsidR="009F0B8D" w:rsidRDefault="008A1D8F" w:rsidP="000608BA">
      <w:pPr>
        <w:spacing w:line="360" w:lineRule="auto"/>
        <w:ind w:firstLineChars="200" w:firstLine="480"/>
        <w:rPr>
          <w:rFonts w:asciiTheme="minorEastAsia" w:hAnsi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hint="eastAsia"/>
          <w:sz w:val="24"/>
        </w:rPr>
        <w:t>《</w:t>
      </w:r>
      <w:r>
        <w:rPr>
          <w:rFonts w:asciiTheme="minorEastAsia" w:hAnsiTheme="minorEastAsia" w:hint="eastAsia"/>
          <w:sz w:val="24"/>
        </w:rPr>
        <w:t>大客户营销</w:t>
      </w:r>
      <w:r>
        <w:rPr>
          <w:rFonts w:asciiTheme="minorEastAsia" w:hAnsiTheme="minorEastAsia" w:hint="eastAsia"/>
          <w:sz w:val="24"/>
        </w:rPr>
        <w:t>实战</w:t>
      </w:r>
      <w:r>
        <w:rPr>
          <w:rFonts w:asciiTheme="minorEastAsia" w:hAnsiTheme="minorEastAsia" w:hint="eastAsia"/>
          <w:sz w:val="24"/>
        </w:rPr>
        <w:t>特训营》应运而生，旨在通过系统的培训和实践演练，帮助学员掌握大客户营销的核心竞争力和关键技能，助力企业在激烈的市场竞争中立于不败之地。</w:t>
      </w:r>
    </w:p>
    <w:p w14:paraId="3DCA0A5E" w14:textId="77777777" w:rsidR="000608BA" w:rsidRDefault="000608BA">
      <w:pPr>
        <w:spacing w:line="360" w:lineRule="auto"/>
        <w:rPr>
          <w:rFonts w:asciiTheme="minorEastAsia" w:hAnsiTheme="minorEastAsia"/>
          <w:b/>
          <w:bCs/>
          <w:color w:val="1F4E79"/>
          <w:sz w:val="24"/>
        </w:rPr>
      </w:pPr>
    </w:p>
    <w:p w14:paraId="3320961D" w14:textId="77777777" w:rsidR="000608BA" w:rsidRDefault="008A1D8F" w:rsidP="000608BA">
      <w:pPr>
        <w:spacing w:line="360" w:lineRule="auto"/>
        <w:rPr>
          <w:rFonts w:asciiTheme="minorEastAsia" w:hAnsiTheme="minorEastAsia"/>
          <w:b/>
          <w:bCs/>
          <w:color w:val="1F4E79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程收益：</w:t>
      </w:r>
    </w:p>
    <w:p w14:paraId="240C4B85" w14:textId="65AD0CD3" w:rsidR="000608BA" w:rsidRPr="000608BA" w:rsidRDefault="000608BA" w:rsidP="000608BA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掌握大客户洞察与策略制定的精髓：学会精准识别大客户群体，深度挖掘客户需求，制定并执行针对性的营销策略，让大客户营销工作更加有条不紊。</w:t>
      </w:r>
    </w:p>
    <w:p w14:paraId="06B9E9F0" w14:textId="21419263" w:rsidR="000608BA" w:rsidRPr="000608BA" w:rsidRDefault="000608BA" w:rsidP="000608BA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精通大客户营销的三个关键环节：通过有效沟通、关系建立与维护以及异议处理，打造大客户营销的铁军，</w:t>
      </w:r>
      <w:proofErr w:type="gramStart"/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让成交</w:t>
      </w:r>
      <w:proofErr w:type="gramEnd"/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水到渠成。</w:t>
      </w:r>
    </w:p>
    <w:p w14:paraId="25504DA4" w14:textId="0043CA80" w:rsidR="000608BA" w:rsidRPr="000608BA" w:rsidRDefault="000608BA" w:rsidP="000608BA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领悟</w:t>
      </w:r>
      <w:r w:rsidRPr="000608BA"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>RAIN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模式的奥秘：掌握</w:t>
      </w:r>
      <w:r w:rsidRPr="000608BA"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>RAIN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模式的四大要素及其运用技巧，引领大客户营销新潮流，成为市场中的佼佼者。</w:t>
      </w:r>
    </w:p>
    <w:p w14:paraId="14BF61ED" w14:textId="26DF32A3" w:rsidR="000608BA" w:rsidRPr="000608BA" w:rsidRDefault="000608BA" w:rsidP="000608BA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掌握招投标三大诀窍：深度挖掘客户需求与期望，打造卓越投标团队，确保</w:t>
      </w:r>
      <w:proofErr w:type="gramStart"/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良好客情关系</w:t>
      </w:r>
      <w:proofErr w:type="gramEnd"/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，大幅提升投标成功率。</w:t>
      </w:r>
    </w:p>
    <w:p w14:paraId="7FC73542" w14:textId="170D68A5" w:rsidR="000608BA" w:rsidRPr="000608BA" w:rsidRDefault="000608BA" w:rsidP="000608BA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持续服务与关系维护的通关秘籍：学会制定并执行个性化服务计划，深化客户关系，预防客户流失，</w:t>
      </w:r>
      <w:proofErr w:type="gramStart"/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稳固大</w:t>
      </w:r>
      <w:proofErr w:type="gramEnd"/>
      <w:r w:rsidRPr="000608BA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客户根基，提升客户忠诚度和满意度。</w:t>
      </w:r>
    </w:p>
    <w:p w14:paraId="38E76AD3" w14:textId="77777777" w:rsidR="000608BA" w:rsidRDefault="000608BA" w:rsidP="000608BA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</w:p>
    <w:p w14:paraId="7BA64D2C" w14:textId="7959A977" w:rsidR="009F0B8D" w:rsidRDefault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程特色：</w:t>
      </w:r>
    </w:p>
    <w:p w14:paraId="0227969A" w14:textId="77777777" w:rsidR="009F0B8D" w:rsidRDefault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bCs/>
          <w:sz w:val="24"/>
        </w:rPr>
        <w:t>◆</w:t>
      </w:r>
      <w:r>
        <w:rPr>
          <w:rFonts w:asciiTheme="minorEastAsia" w:hAnsiTheme="minorEastAsia" w:hint="eastAsia"/>
          <w:bCs/>
          <w:sz w:val="24"/>
        </w:rPr>
        <w:t xml:space="preserve"> </w:t>
      </w:r>
      <w:r>
        <w:rPr>
          <w:rFonts w:asciiTheme="minorEastAsia" w:hAnsiTheme="minorEastAsia" w:hint="eastAsia"/>
          <w:bCs/>
          <w:sz w:val="24"/>
        </w:rPr>
        <w:t>实战性强，注重实践操作：</w:t>
      </w:r>
      <w:r>
        <w:rPr>
          <w:rFonts w:asciiTheme="minorEastAsia" w:hAnsiTheme="minorEastAsia" w:hint="eastAsia"/>
          <w:sz w:val="24"/>
        </w:rPr>
        <w:t>不仅提供了丰富的理论知识，而且通过大量的情景模拟、角色扮演和案例练习，使学员能够将所学理论应用于实际的大客户营销场景中。</w:t>
      </w:r>
    </w:p>
    <w:p w14:paraId="4A4C2CC4" w14:textId="77777777" w:rsidR="009F0B8D" w:rsidRDefault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bCs/>
          <w:sz w:val="24"/>
        </w:rPr>
        <w:t>◆</w:t>
      </w:r>
      <w:r>
        <w:rPr>
          <w:rFonts w:asciiTheme="minorEastAsia" w:hAnsiTheme="minorEastAsia" w:hint="eastAsia"/>
          <w:bCs/>
          <w:sz w:val="24"/>
        </w:rPr>
        <w:t xml:space="preserve"> </w:t>
      </w:r>
      <w:r>
        <w:rPr>
          <w:rFonts w:asciiTheme="minorEastAsia" w:hAnsiTheme="minorEastAsia" w:hint="eastAsia"/>
          <w:bCs/>
          <w:sz w:val="24"/>
        </w:rPr>
        <w:t>内容全面，覆盖大客户营销全流程：</w:t>
      </w:r>
      <w:r>
        <w:rPr>
          <w:rFonts w:asciiTheme="minorEastAsia" w:hAnsiTheme="minorEastAsia" w:hint="eastAsia"/>
          <w:sz w:val="24"/>
        </w:rPr>
        <w:t>内容涵盖了从大客户识别、需求洞察到营销策略制定、招投标技巧以及持续服务与关系维护的各个方面，几乎涉及了大客户营销的所有关键环节。</w:t>
      </w:r>
    </w:p>
    <w:p w14:paraId="7E5FB7D8" w14:textId="77777777" w:rsidR="009F0B8D" w:rsidRDefault="008A1D8F">
      <w:pPr>
        <w:spacing w:line="360" w:lineRule="auto"/>
        <w:rPr>
          <w:rFonts w:asciiTheme="minorEastAsia" w:hAnsiTheme="minorEastAsia" w:hint="eastAsia"/>
          <w:bCs/>
          <w:sz w:val="24"/>
        </w:rPr>
      </w:pPr>
      <w:r>
        <w:rPr>
          <w:rFonts w:asciiTheme="minorEastAsia" w:hAnsiTheme="minorEastAsia" w:hint="eastAsia"/>
          <w:bCs/>
          <w:sz w:val="24"/>
        </w:rPr>
        <w:t>◆</w:t>
      </w:r>
      <w:r>
        <w:rPr>
          <w:rFonts w:asciiTheme="minorEastAsia" w:hAnsiTheme="minorEastAsia" w:hint="eastAsia"/>
          <w:bCs/>
          <w:sz w:val="24"/>
        </w:rPr>
        <w:t xml:space="preserve"> </w:t>
      </w:r>
      <w:r>
        <w:rPr>
          <w:rFonts w:asciiTheme="minorEastAsia" w:hAnsiTheme="minorEastAsia" w:hint="eastAsia"/>
          <w:bCs/>
          <w:sz w:val="24"/>
        </w:rPr>
        <w:t>互动性强，鼓励团队协作：</w:t>
      </w:r>
      <w:r>
        <w:rPr>
          <w:rFonts w:asciiTheme="minorEastAsia" w:hAnsiTheme="minorEastAsia" w:hint="eastAsia"/>
          <w:sz w:val="24"/>
        </w:rPr>
        <w:t>包含小组讨论、三人小组教练法、群策群力等活动，鼓励学员之间的互动与合作，提高学员的参与度和积极性，培养团队协作能力和沟通能力。</w:t>
      </w:r>
    </w:p>
    <w:p w14:paraId="13DAC2E6" w14:textId="77777777" w:rsidR="009F0B8D" w:rsidRDefault="009F0B8D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</w:p>
    <w:p w14:paraId="3D52F9D5" w14:textId="5F2FF3A9" w:rsidR="009F0B8D" w:rsidRDefault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程时间：</w:t>
      </w: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天</w:t>
      </w: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夜</w:t>
      </w:r>
      <w:r>
        <w:rPr>
          <w:rFonts w:asciiTheme="minorEastAsia" w:hAnsiTheme="minorEastAsia" w:hint="eastAsia"/>
          <w:sz w:val="24"/>
        </w:rPr>
        <w:t>，</w:t>
      </w:r>
      <w:r>
        <w:rPr>
          <w:rFonts w:asciiTheme="minorEastAsia" w:hAnsiTheme="minorEastAsia" w:hint="eastAsia"/>
          <w:sz w:val="24"/>
        </w:rPr>
        <w:t>6</w:t>
      </w:r>
      <w:r>
        <w:rPr>
          <w:rFonts w:asciiTheme="minorEastAsia" w:hAnsiTheme="minorEastAsia" w:hint="eastAsia"/>
          <w:sz w:val="24"/>
        </w:rPr>
        <w:t>小时</w:t>
      </w:r>
      <w:r>
        <w:rPr>
          <w:rFonts w:asciiTheme="minorEastAsia" w:hAnsiTheme="minorEastAsia" w:hint="eastAsia"/>
          <w:sz w:val="24"/>
        </w:rPr>
        <w:t>/</w:t>
      </w:r>
      <w:r>
        <w:rPr>
          <w:rFonts w:asciiTheme="minorEastAsia" w:hAnsiTheme="minorEastAsia" w:hint="eastAsia"/>
          <w:sz w:val="24"/>
        </w:rPr>
        <w:t>天</w:t>
      </w:r>
    </w:p>
    <w:p w14:paraId="6F227A5D" w14:textId="77777777" w:rsidR="009F0B8D" w:rsidRDefault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程对象：</w:t>
      </w:r>
      <w:r>
        <w:rPr>
          <w:rFonts w:asciiTheme="minorEastAsia" w:hAnsiTheme="minorEastAsia" w:hint="eastAsia"/>
          <w:sz w:val="24"/>
        </w:rPr>
        <w:t>重点面向一线大客户销售人员或销售主管</w:t>
      </w:r>
    </w:p>
    <w:p w14:paraId="20B2BAE7" w14:textId="77777777" w:rsidR="009F0B8D" w:rsidRDefault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程方式：</w:t>
      </w:r>
      <w:r>
        <w:rPr>
          <w:rFonts w:asciiTheme="minorEastAsia" w:hAnsiTheme="minorEastAsia" w:hint="eastAsia"/>
          <w:sz w:val="24"/>
        </w:rPr>
        <w:t>课堂讲授、案例分析与复盘、角色扮演、情景模拟、三人小组教练法</w:t>
      </w:r>
    </w:p>
    <w:p w14:paraId="6FA16BF3" w14:textId="77777777" w:rsidR="009F0B8D" w:rsidRDefault="009F0B8D">
      <w:pPr>
        <w:spacing w:line="360" w:lineRule="auto"/>
        <w:rPr>
          <w:rFonts w:asciiTheme="minorEastAsia" w:hAnsiTheme="minorEastAsia" w:hint="eastAsia"/>
          <w:b/>
          <w:bCs/>
          <w:sz w:val="24"/>
          <w:highlight w:val="yellow"/>
        </w:rPr>
      </w:pPr>
    </w:p>
    <w:p w14:paraId="3B1DBFFB" w14:textId="77777777" w:rsidR="009F0B8D" w:rsidRDefault="008A1D8F">
      <w:pPr>
        <w:spacing w:line="360" w:lineRule="auto"/>
        <w:jc w:val="center"/>
        <w:rPr>
          <w:rFonts w:asciiTheme="minorEastAsia" w:hAnsiTheme="minorEastAsia"/>
          <w:b/>
          <w:bCs/>
          <w:color w:val="1F4E79"/>
          <w:sz w:val="24"/>
        </w:rPr>
      </w:pPr>
      <w:r>
        <w:rPr>
          <w:rFonts w:asciiTheme="minorEastAsia" w:hAnsiTheme="minorEastAsia" w:hint="eastAsia"/>
          <w:b/>
          <w:bCs/>
          <w:color w:val="1F4E79"/>
          <w:sz w:val="24"/>
        </w:rPr>
        <w:t>课</w:t>
      </w:r>
      <w:r>
        <w:rPr>
          <w:rFonts w:asciiTheme="minorEastAsia" w:hAnsiTheme="minorEastAsia" w:hint="eastAsia"/>
          <w:b/>
          <w:bCs/>
          <w:color w:val="1F4E79"/>
          <w:sz w:val="24"/>
        </w:rPr>
        <w:t>程大纲</w:t>
      </w:r>
    </w:p>
    <w:p w14:paraId="4F635350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第一讲：开篇：决战大客户市场，开启巅峰之旅</w:t>
      </w:r>
    </w:p>
    <w:p w14:paraId="30800A44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一、大客户：市场的王者之师</w:t>
      </w:r>
    </w:p>
    <w:p w14:paraId="3B16A340" w14:textId="6EE8E30F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</w:t>
      </w:r>
      <w:r w:rsidRPr="008A1D8F"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界定大客户标准</w:t>
      </w:r>
    </w:p>
    <w:p w14:paraId="6E81B234" w14:textId="714476E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明确大客户定义包括收入贡献、战略价值、行业影响力等维度</w:t>
      </w:r>
    </w:p>
    <w:p w14:paraId="009E5A93" w14:textId="2DCB33C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分类大客户类型如战略型、利润型、潜力型客户</w:t>
      </w:r>
    </w:p>
    <w:p w14:paraId="5605593F" w14:textId="708157AA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分析大客户生命周期从开发期到成熟期的全程管理要点</w:t>
      </w:r>
    </w:p>
    <w:p w14:paraId="263DA74C" w14:textId="11C075C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</w:t>
      </w:r>
      <w:r w:rsidRPr="008A1D8F"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掌握大客户市场动态</w:t>
      </w:r>
    </w:p>
    <w:p w14:paraId="2647D2A5" w14:textId="6837E69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解读行业数据报告</w:t>
      </w:r>
      <w:proofErr w:type="gramStart"/>
      <w:r w:rsidRPr="008A1D8F">
        <w:rPr>
          <w:rFonts w:asciiTheme="minorEastAsia" w:hAnsiTheme="minorEastAsia" w:hint="eastAsia"/>
          <w:sz w:val="24"/>
        </w:rPr>
        <w:t>识别高</w:t>
      </w:r>
      <w:proofErr w:type="gramEnd"/>
      <w:r w:rsidRPr="008A1D8F">
        <w:rPr>
          <w:rFonts w:asciiTheme="minorEastAsia" w:hAnsiTheme="minorEastAsia" w:hint="eastAsia"/>
          <w:sz w:val="24"/>
        </w:rPr>
        <w:t>潜力行业与区域</w:t>
      </w:r>
    </w:p>
    <w:p w14:paraId="2C68DB16" w14:textId="4C8D85C9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跟踪政策与市场趋势预判变化，抢占先机</w:t>
      </w:r>
    </w:p>
    <w:p w14:paraId="4DA997FC" w14:textId="2EBF8DE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评估竞争格局识别主要对手，制定差异化策略</w:t>
      </w:r>
    </w:p>
    <w:p w14:paraId="7E3872D6" w14:textId="0FE203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</w:t>
      </w:r>
      <w:r w:rsidRPr="008A1D8F"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确立大客户战略意义</w:t>
      </w:r>
    </w:p>
    <w:p w14:paraId="569A8935" w14:textId="303EB012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说明大客户对企业营收的关键作用</w:t>
      </w:r>
    </w:p>
    <w:p w14:paraId="018E8DB3" w14:textId="33AC553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强调长期合作带来的品牌增值与资源整合价值</w:t>
      </w:r>
    </w:p>
    <w:p w14:paraId="54DEBE87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二、巅峰心态：大客户营销的必备信念</w:t>
      </w:r>
    </w:p>
    <w:p w14:paraId="00402B39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树立必胜信心</w:t>
      </w:r>
    </w:p>
    <w:p w14:paraId="38C6D10C" w14:textId="425F48E8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分享成功案例增强学员信念与动力</w:t>
      </w:r>
    </w:p>
    <w:p w14:paraId="3E4E7AB3" w14:textId="36E9860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设定可实现目标分阶段达成，积累成就感</w:t>
      </w:r>
    </w:p>
    <w:p w14:paraId="63C5F5E0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2. 激发内在潜能</w:t>
      </w:r>
    </w:p>
    <w:p w14:paraId="3C766BD7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——识别个人优势强化销售特长</w:t>
      </w:r>
    </w:p>
    <w:p w14:paraId="2613EC4D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3. 应对市场挑战</w:t>
      </w:r>
    </w:p>
    <w:p w14:paraId="655D0D9A" w14:textId="12A21E4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分析典型困境如客户预算紧缩、决策</w:t>
      </w:r>
      <w:proofErr w:type="gramStart"/>
      <w:r w:rsidRPr="008A1D8F">
        <w:rPr>
          <w:rFonts w:asciiTheme="minorEastAsia" w:hAnsiTheme="minorEastAsia" w:hint="eastAsia"/>
          <w:sz w:val="24"/>
        </w:rPr>
        <w:t>链复杂</w:t>
      </w:r>
      <w:proofErr w:type="gramEnd"/>
      <w:r w:rsidRPr="008A1D8F">
        <w:rPr>
          <w:rFonts w:asciiTheme="minorEastAsia" w:hAnsiTheme="minorEastAsia" w:hint="eastAsia"/>
          <w:sz w:val="24"/>
        </w:rPr>
        <w:t>等</w:t>
      </w:r>
    </w:p>
    <w:p w14:paraId="3DDFBFA9" w14:textId="402D3BA8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提供应对工具如心态调整表、压力释放法等</w:t>
      </w:r>
    </w:p>
    <w:p w14:paraId="4BC893C1" w14:textId="77777777" w:rsidR="008A1D8F" w:rsidRPr="008A1D8F" w:rsidRDefault="008A1D8F" w:rsidP="008A1D8F">
      <w:pPr>
        <w:spacing w:line="360" w:lineRule="auto"/>
        <w:rPr>
          <w:rFonts w:asciiTheme="minorEastAsia" w:hAnsiTheme="minorEastAsia"/>
          <w:sz w:val="24"/>
        </w:rPr>
      </w:pPr>
    </w:p>
    <w:p w14:paraId="68D93963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第二讲：洞察篇：透视大客户，精准定位策略</w:t>
      </w:r>
    </w:p>
    <w:p w14:paraId="707B88D7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一、大客户识别：千里挑</w:t>
      </w:r>
      <w:proofErr w:type="gramStart"/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一</w:t>
      </w:r>
      <w:proofErr w:type="gramEnd"/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的艺术</w:t>
      </w:r>
    </w:p>
    <w:p w14:paraId="4E3DA64D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制定筛选标准</w:t>
      </w:r>
    </w:p>
    <w:p w14:paraId="2E21BE1A" w14:textId="6828D26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定义理想客户画像包括规模、行业、成长性等要素</w:t>
      </w:r>
    </w:p>
    <w:p w14:paraId="5F86B506" w14:textId="190EA08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利用数据分析工具如CRM系统、行业数据库等</w:t>
      </w:r>
    </w:p>
    <w:p w14:paraId="4DDB8F41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开展市场扫描</w:t>
      </w:r>
    </w:p>
    <w:p w14:paraId="7B1395EA" w14:textId="229F12E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锁定高价值行业如金融、制造、科技等领域</w:t>
      </w:r>
    </w:p>
    <w:p w14:paraId="396B2207" w14:textId="3552A449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评估客户潜力结合财务数据与市场表现</w:t>
      </w:r>
    </w:p>
    <w:p w14:paraId="5E052F4C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评估合作风险</w:t>
      </w:r>
    </w:p>
    <w:p w14:paraId="07F45EC3" w14:textId="3592798A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识别潜在隐患如付款能力、文化冲突等</w:t>
      </w:r>
    </w:p>
    <w:p w14:paraId="44E424BF" w14:textId="66ACBD12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制定风险防控预案提前规避合作障碍</w:t>
      </w:r>
    </w:p>
    <w:p w14:paraId="7F629F48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二、需求挖掘：洞察大客户的内心世界</w:t>
      </w:r>
    </w:p>
    <w:p w14:paraId="05857C94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识别显性需求</w:t>
      </w:r>
    </w:p>
    <w:p w14:paraId="6D08F123" w14:textId="6C587AD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通过直接访谈了解客户当前痛点与诉求</w:t>
      </w:r>
    </w:p>
    <w:p w14:paraId="0B17AE79" w14:textId="311CA47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分析历史交易数据发现采购规律与偏好</w:t>
      </w:r>
    </w:p>
    <w:p w14:paraId="268D1B05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探索隐性需求</w:t>
      </w:r>
    </w:p>
    <w:p w14:paraId="0E52581A" w14:textId="332211BF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运用深度提问技巧挖掘客户</w:t>
      </w:r>
      <w:proofErr w:type="gramStart"/>
      <w:r w:rsidRPr="008A1D8F">
        <w:rPr>
          <w:rFonts w:asciiTheme="minorEastAsia" w:hAnsiTheme="minorEastAsia" w:hint="eastAsia"/>
          <w:sz w:val="24"/>
        </w:rPr>
        <w:t>未表达</w:t>
      </w:r>
      <w:proofErr w:type="gramEnd"/>
      <w:r w:rsidRPr="008A1D8F">
        <w:rPr>
          <w:rFonts w:asciiTheme="minorEastAsia" w:hAnsiTheme="minorEastAsia" w:hint="eastAsia"/>
          <w:sz w:val="24"/>
        </w:rPr>
        <w:t>的深层动机</w:t>
      </w:r>
    </w:p>
    <w:p w14:paraId="080A834A" w14:textId="1AF041B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观察客户行为模式如决策偏好、沟通风格等</w:t>
      </w:r>
    </w:p>
    <w:p w14:paraId="165B56F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构建需求分析模型</w:t>
      </w:r>
    </w:p>
    <w:p w14:paraId="49234A12" w14:textId="4B19C02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设计需求矩阵图分类整理客户诉求</w:t>
      </w:r>
    </w:p>
    <w:p w14:paraId="69DD6B4E" w14:textId="0C0333F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应用KANO模型区分基本需求与兴奋型需求</w:t>
      </w:r>
    </w:p>
    <w:p w14:paraId="6E6A7636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三、策略制定：运筹帷幄，决胜千里</w:t>
      </w:r>
    </w:p>
    <w:p w14:paraId="0545DE85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设定清晰目标</w:t>
      </w:r>
    </w:p>
    <w:p w14:paraId="6476532E" w14:textId="2E7F393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制定SMART原则确保目标具体、可衡量、可实现</w:t>
      </w:r>
    </w:p>
    <w:p w14:paraId="2A61F4C3" w14:textId="29FC2C9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分解任务节点明确每阶段执行重点</w:t>
      </w:r>
    </w:p>
    <w:p w14:paraId="0AF7A9A5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选择策略工具</w:t>
      </w:r>
    </w:p>
    <w:p w14:paraId="5A33D962" w14:textId="2FEF7B6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应用SWOT分析评估内外部环境</w:t>
      </w:r>
    </w:p>
    <w:p w14:paraId="12277885" w14:textId="33786C6A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使用波士顿矩阵定位客户价值与资源投入</w:t>
      </w:r>
    </w:p>
    <w:p w14:paraId="0F4739B8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制定落地计划</w:t>
      </w:r>
    </w:p>
    <w:p w14:paraId="3A7E128C" w14:textId="1BCCD64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明确资源配置包括人力、预算、时间等</w:t>
      </w:r>
    </w:p>
    <w:p w14:paraId="119A625F" w14:textId="7BBBBA7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设立考核指标如成交率、客户满意度等</w:t>
      </w:r>
    </w:p>
    <w:p w14:paraId="6ABCA45C" w14:textId="77777777" w:rsidR="008A1D8F" w:rsidRPr="008A1D8F" w:rsidRDefault="008A1D8F" w:rsidP="008A1D8F">
      <w:pPr>
        <w:spacing w:line="360" w:lineRule="auto"/>
        <w:rPr>
          <w:rFonts w:asciiTheme="minorEastAsia" w:hAnsiTheme="minorEastAsia"/>
          <w:sz w:val="24"/>
        </w:rPr>
      </w:pPr>
    </w:p>
    <w:p w14:paraId="61FA530F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第三讲：攻坚篇：三环相扣，打造大客户营销铁军</w:t>
      </w:r>
    </w:p>
    <w:p w14:paraId="5B514708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一、沟通无界：打开大客户的心扉</w:t>
      </w:r>
    </w:p>
    <w:p w14:paraId="581EDCEA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掌握倾听技巧</w:t>
      </w:r>
    </w:p>
    <w:p w14:paraId="330DE323" w14:textId="04934792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运用复述与确认确保理解客户意图</w:t>
      </w:r>
    </w:p>
    <w:p w14:paraId="36CF7F4C" w14:textId="64881EB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避免打断与预设保持开放心态</w:t>
      </w:r>
    </w:p>
    <w:p w14:paraId="5153485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精准表达信息</w:t>
      </w:r>
    </w:p>
    <w:p w14:paraId="030A5719" w14:textId="23B635F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结构化陈述内容突出重点，逻辑清晰</w:t>
      </w:r>
    </w:p>
    <w:p w14:paraId="3EBBFD60" w14:textId="4FD623B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运用故事</w:t>
      </w:r>
      <w:proofErr w:type="gramStart"/>
      <w:r w:rsidRPr="008A1D8F">
        <w:rPr>
          <w:rFonts w:asciiTheme="minorEastAsia" w:hAnsiTheme="minorEastAsia" w:hint="eastAsia"/>
          <w:sz w:val="24"/>
        </w:rPr>
        <w:t>化表达</w:t>
      </w:r>
      <w:proofErr w:type="gramEnd"/>
      <w:r w:rsidRPr="008A1D8F">
        <w:rPr>
          <w:rFonts w:asciiTheme="minorEastAsia" w:hAnsiTheme="minorEastAsia" w:hint="eastAsia"/>
          <w:sz w:val="24"/>
        </w:rPr>
        <w:t>增强感染力与记忆点</w:t>
      </w:r>
    </w:p>
    <w:p w14:paraId="4CF4148F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建立情感连接</w:t>
      </w:r>
    </w:p>
    <w:p w14:paraId="4AC583C5" w14:textId="4827F0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识别客户情绪变化适时回应与共情</w:t>
      </w:r>
    </w:p>
    <w:p w14:paraId="165D03E5" w14:textId="35EB908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使用非语言沟通如眼神交流、肢体语言等</w:t>
      </w:r>
    </w:p>
    <w:p w14:paraId="096B2E2E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二、关系制胜：与大客户共舞</w:t>
      </w:r>
    </w:p>
    <w:p w14:paraId="6FD740D9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了解客户背景</w:t>
      </w:r>
    </w:p>
    <w:p w14:paraId="2FDFB021" w14:textId="0717185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研究企业文化包括价值观、管理风格等</w:t>
      </w:r>
    </w:p>
    <w:p w14:paraId="3374C006" w14:textId="63B4DF6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分析决策</w:t>
      </w:r>
      <w:proofErr w:type="gramStart"/>
      <w:r w:rsidRPr="008A1D8F">
        <w:rPr>
          <w:rFonts w:asciiTheme="minorEastAsia" w:hAnsiTheme="minorEastAsia" w:hint="eastAsia"/>
          <w:sz w:val="24"/>
        </w:rPr>
        <w:t>链结构</w:t>
      </w:r>
      <w:proofErr w:type="gramEnd"/>
      <w:r w:rsidRPr="008A1D8F">
        <w:rPr>
          <w:rFonts w:asciiTheme="minorEastAsia" w:hAnsiTheme="minorEastAsia" w:hint="eastAsia"/>
          <w:sz w:val="24"/>
        </w:rPr>
        <w:t>识别关键人与影响者</w:t>
      </w:r>
    </w:p>
    <w:p w14:paraId="20F77E73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深化互动关系</w:t>
      </w:r>
    </w:p>
    <w:p w14:paraId="51BAB434" w14:textId="5DB0656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策划高频次接触如会议、活动、社交平台互动等</w:t>
      </w:r>
    </w:p>
    <w:p w14:paraId="02A0121A" w14:textId="64B26E3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提供超预期服务如定制化支持、快速响应等</w:t>
      </w:r>
    </w:p>
    <w:p w14:paraId="51E30F70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实现共赢合作</w:t>
      </w:r>
    </w:p>
    <w:p w14:paraId="0ED42B09" w14:textId="0EAB681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设计利益共享机制如联合营销、资源共享等</w:t>
      </w:r>
    </w:p>
    <w:p w14:paraId="7C83BF99" w14:textId="1FB6D08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建立长期合作框架超越单次交易，聚焦战略协同</w:t>
      </w:r>
    </w:p>
    <w:p w14:paraId="655A4DC9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三、异议处理：化危机为转机</w:t>
      </w:r>
    </w:p>
    <w:p w14:paraId="546705F0" w14:textId="17FAF64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</w:t>
      </w:r>
      <w:r w:rsidRPr="008A1D8F"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识别异议根源</w:t>
      </w:r>
    </w:p>
    <w:p w14:paraId="0F5BB3F0" w14:textId="6E97C0A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1）</w:t>
      </w:r>
      <w:r w:rsidRPr="008A1D8F">
        <w:rPr>
          <w:rFonts w:asciiTheme="minorEastAsia" w:hAnsiTheme="minorEastAsia" w:hint="eastAsia"/>
          <w:sz w:val="24"/>
        </w:rPr>
        <w:t>分类常见异议如价格、质量、交付期等</w:t>
      </w:r>
    </w:p>
    <w:p w14:paraId="4C12B94E" w14:textId="77DB9BE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2）</w:t>
      </w:r>
      <w:r w:rsidRPr="008A1D8F">
        <w:rPr>
          <w:rFonts w:asciiTheme="minorEastAsia" w:hAnsiTheme="minorEastAsia" w:hint="eastAsia"/>
          <w:sz w:val="24"/>
        </w:rPr>
        <w:t>分析背后动机可能是试探、比价或真实顾虑</w:t>
      </w:r>
    </w:p>
    <w:p w14:paraId="055BCB3E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运用化解模型</w:t>
      </w:r>
    </w:p>
    <w:p w14:paraId="2D90BE33" w14:textId="4D0E560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采用LSCPA法倾听、同情、澄清、提议、行动</w:t>
      </w:r>
    </w:p>
    <w:p w14:paraId="24DD789B" w14:textId="3682F79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转化异议为机会如通过异议挖掘新需求点</w:t>
      </w:r>
    </w:p>
    <w:p w14:paraId="5F68901F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落实闭环管理</w:t>
      </w:r>
    </w:p>
    <w:p w14:paraId="496DEFD8" w14:textId="56F56769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记录处理过程形成知识库，供团队参考</w:t>
      </w:r>
    </w:p>
    <w:p w14:paraId="1997119B" w14:textId="01B5FAD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跟进反馈效果确保客户满意，防止问题复发</w:t>
      </w:r>
    </w:p>
    <w:p w14:paraId="538B1C82" w14:textId="77777777" w:rsidR="008A1D8F" w:rsidRPr="008A1D8F" w:rsidRDefault="008A1D8F" w:rsidP="008A1D8F">
      <w:pPr>
        <w:spacing w:line="360" w:lineRule="auto"/>
        <w:rPr>
          <w:rFonts w:asciiTheme="minorEastAsia" w:hAnsiTheme="minorEastAsia"/>
          <w:sz w:val="24"/>
        </w:rPr>
      </w:pPr>
    </w:p>
    <w:p w14:paraId="1AD17FB8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第四讲：革新篇：RAIN模式，引领大客户营销新潮流</w:t>
      </w:r>
    </w:p>
    <w:p w14:paraId="721D7D2C" w14:textId="0E31302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</w:rPr>
        <w:t>——</w:t>
      </w: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RAIN模式：大客户营销的魔法公式</w:t>
      </w:r>
    </w:p>
    <w:p w14:paraId="7057FE30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1. R-</w:t>
      </w:r>
      <w:proofErr w:type="gramStart"/>
      <w:r w:rsidRPr="008A1D8F">
        <w:rPr>
          <w:rFonts w:asciiTheme="minorEastAsia" w:hAnsiTheme="minorEastAsia" w:hint="eastAsia"/>
          <w:sz w:val="24"/>
        </w:rPr>
        <w:t>建立建立</w:t>
      </w:r>
      <w:proofErr w:type="gramEnd"/>
      <w:r w:rsidRPr="008A1D8F">
        <w:rPr>
          <w:rFonts w:asciiTheme="minorEastAsia" w:hAnsiTheme="minorEastAsia" w:hint="eastAsia"/>
          <w:sz w:val="24"/>
        </w:rPr>
        <w:t>融洽关系</w:t>
      </w:r>
    </w:p>
    <w:p w14:paraId="7ABF655B" w14:textId="5D3709E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设计开场白模板自然过渡，消除陌生感</w:t>
      </w:r>
    </w:p>
    <w:p w14:paraId="1BA03FE2" w14:textId="7BD6B782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寻找共同话题如行业趋势、兴趣爱好等</w:t>
      </w:r>
    </w:p>
    <w:p w14:paraId="6DBF8343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2. A-挖掘渴望与痛点</w:t>
      </w:r>
    </w:p>
    <w:p w14:paraId="671B8A16" w14:textId="12D100A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提问引导客户思考如“如果……会怎样？”</w:t>
      </w:r>
    </w:p>
    <w:p w14:paraId="268D6BCC" w14:textId="182D7CD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揭示隐藏需求如效率提升、成本节约等</w:t>
      </w:r>
    </w:p>
    <w:p w14:paraId="1A6D49FA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3. I-营造冲击效应</w:t>
      </w:r>
    </w:p>
    <w:p w14:paraId="6DBBBFA1" w14:textId="54C527D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展示数据与案例突出解决方案的价值</w:t>
      </w:r>
    </w:p>
    <w:p w14:paraId="56B36C16" w14:textId="5555A43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使用视觉</w:t>
      </w:r>
      <w:proofErr w:type="gramStart"/>
      <w:r w:rsidRPr="008A1D8F">
        <w:rPr>
          <w:rFonts w:asciiTheme="minorEastAsia" w:hAnsiTheme="minorEastAsia" w:hint="eastAsia"/>
          <w:sz w:val="24"/>
        </w:rPr>
        <w:t>化工具</w:t>
      </w:r>
      <w:proofErr w:type="gramEnd"/>
      <w:r w:rsidRPr="008A1D8F">
        <w:rPr>
          <w:rFonts w:asciiTheme="minorEastAsia" w:hAnsiTheme="minorEastAsia" w:hint="eastAsia"/>
          <w:sz w:val="24"/>
        </w:rPr>
        <w:t>如图表、视频等增强说服力</w:t>
      </w:r>
    </w:p>
    <w:p w14:paraId="3C4677B6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4. N-共创新现实</w:t>
      </w:r>
    </w:p>
    <w:p w14:paraId="766B5449" w14:textId="1B1B0F89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描绘合作</w:t>
      </w:r>
      <w:proofErr w:type="gramStart"/>
      <w:r w:rsidRPr="008A1D8F">
        <w:rPr>
          <w:rFonts w:asciiTheme="minorEastAsia" w:hAnsiTheme="minorEastAsia" w:hint="eastAsia"/>
          <w:sz w:val="24"/>
        </w:rPr>
        <w:t>愿景让</w:t>
      </w:r>
      <w:proofErr w:type="gramEnd"/>
      <w:r w:rsidRPr="008A1D8F">
        <w:rPr>
          <w:rFonts w:asciiTheme="minorEastAsia" w:hAnsiTheme="minorEastAsia" w:hint="eastAsia"/>
          <w:sz w:val="24"/>
        </w:rPr>
        <w:t>客户看到改变后的积极结果</w:t>
      </w:r>
    </w:p>
    <w:p w14:paraId="0E8D6630" w14:textId="5A3C218A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引导客户承诺如试用、试点合作等</w:t>
      </w:r>
    </w:p>
    <w:p w14:paraId="6196080B" w14:textId="5597EE3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>
        <w:rPr>
          <w:rFonts w:asciiTheme="minorEastAsia" w:hAnsiTheme="minorEastAsia" w:hint="eastAsia"/>
          <w:b/>
          <w:bCs/>
          <w:color w:val="C45911"/>
          <w:sz w:val="24"/>
        </w:rPr>
        <w:t>【</w:t>
      </w: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实战演练：RAIN模式的极致运用</w:t>
      </w:r>
      <w:r>
        <w:rPr>
          <w:rFonts w:asciiTheme="minorEastAsia" w:hAnsiTheme="minorEastAsia" w:hint="eastAsia"/>
          <w:b/>
          <w:bCs/>
          <w:color w:val="C45911"/>
          <w:sz w:val="24"/>
        </w:rPr>
        <w:t>】</w:t>
      </w:r>
    </w:p>
    <w:p w14:paraId="53BF6835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模拟真实场景</w:t>
      </w:r>
    </w:p>
    <w:p w14:paraId="710DADC4" w14:textId="4C399EE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设计多种情境如初次拜访、高层会谈等</w:t>
      </w:r>
    </w:p>
    <w:p w14:paraId="34D0235A" w14:textId="6A630EA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设定角色任务明确销售与客户的不同立场</w:t>
      </w:r>
    </w:p>
    <w:p w14:paraId="2FE903F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实施教练辅导</w:t>
      </w:r>
    </w:p>
    <w:p w14:paraId="194922FF" w14:textId="540525E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三人小组互评提供建设性反馈</w:t>
      </w:r>
    </w:p>
    <w:p w14:paraId="25D06070" w14:textId="4EAABDC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优化表达方式提升语言感染力与逻辑性</w:t>
      </w:r>
    </w:p>
    <w:p w14:paraId="46106D5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固化行为习惯</w:t>
      </w:r>
    </w:p>
    <w:p w14:paraId="7F3ECB4F" w14:textId="47DF6A5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重复训练关键动作如提问、倾听、回应等</w:t>
      </w:r>
    </w:p>
    <w:p w14:paraId="270AA4D0" w14:textId="3A6BE29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提炼成功经验形成标准化作业流程</w:t>
      </w:r>
    </w:p>
    <w:p w14:paraId="5E619701" w14:textId="77777777" w:rsidR="008A1D8F" w:rsidRPr="008A1D8F" w:rsidRDefault="008A1D8F" w:rsidP="008A1D8F">
      <w:pPr>
        <w:spacing w:line="360" w:lineRule="auto"/>
        <w:rPr>
          <w:rFonts w:asciiTheme="minorEastAsia" w:hAnsiTheme="minorEastAsia"/>
          <w:sz w:val="24"/>
        </w:rPr>
      </w:pPr>
    </w:p>
    <w:p w14:paraId="60EADA3A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第五讲：招投标篇：智胜群雄，赢在招投标战场</w:t>
      </w:r>
    </w:p>
    <w:p w14:paraId="2CC2CD3F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一、客户需求洞察：招投标制胜的第一步</w:t>
      </w:r>
    </w:p>
    <w:p w14:paraId="4848AC20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开展深度调研</w:t>
      </w:r>
    </w:p>
    <w:p w14:paraId="270010FB" w14:textId="4BACD208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访谈关键决策人了解真实需求与期望</w:t>
      </w:r>
    </w:p>
    <w:p w14:paraId="4898405B" w14:textId="37B20D6F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分析招标文件识别评分标准与权重</w:t>
      </w:r>
    </w:p>
    <w:p w14:paraId="13E9AE5D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制定个性方案</w:t>
      </w:r>
    </w:p>
    <w:p w14:paraId="06D2EE52" w14:textId="36EC9A0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突出差异化优势如技术创新、服务保障等</w:t>
      </w:r>
    </w:p>
    <w:p w14:paraId="650D6CAB" w14:textId="53E87B8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嵌入数据支撑如ROI分析、案例效果等</w:t>
      </w:r>
    </w:p>
    <w:p w14:paraId="4F0ED4C1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预判客户疑虑</w:t>
      </w:r>
    </w:p>
    <w:p w14:paraId="0704DAE4" w14:textId="0551DC1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准备应答话术涵盖各类常见问题</w:t>
      </w:r>
    </w:p>
    <w:p w14:paraId="604E0A15" w14:textId="0E74C38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展示过往成绩增强客户信任感</w:t>
      </w:r>
    </w:p>
    <w:p w14:paraId="2CE5BCBE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二、卓越团队：打造招投标不败之师</w:t>
      </w:r>
    </w:p>
    <w:p w14:paraId="04869B3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组建专业团队</w:t>
      </w:r>
    </w:p>
    <w:p w14:paraId="3AFC7C4B" w14:textId="02AB307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明确成员分工如项目经理、技术专员、财务顾问等</w:t>
      </w:r>
    </w:p>
    <w:p w14:paraId="03392CC1" w14:textId="322F07F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强化协同机制确保信息同步、行动一致</w:t>
      </w:r>
    </w:p>
    <w:p w14:paraId="4376A3FB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优化流程管理</w:t>
      </w:r>
    </w:p>
    <w:p w14:paraId="397DB30C" w14:textId="18A1484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制定时间表明确各阶段任务与责任人</w:t>
      </w:r>
    </w:p>
    <w:p w14:paraId="264A9C31" w14:textId="7471472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实施进度追踪及时发现偏差，调整策略</w:t>
      </w:r>
    </w:p>
    <w:p w14:paraId="1756CC8F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提升提案质量</w:t>
      </w:r>
    </w:p>
    <w:p w14:paraId="77F24BBC" w14:textId="37D7559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优化文案结构逻辑清晰，重点突出</w:t>
      </w:r>
    </w:p>
    <w:p w14:paraId="25505792" w14:textId="72876C0E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融入视觉设计提升专业感与吸引力</w:t>
      </w:r>
    </w:p>
    <w:p w14:paraId="163C41A6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三、</w:t>
      </w:r>
      <w:proofErr w:type="gramStart"/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客情关系</w:t>
      </w:r>
      <w:proofErr w:type="gramEnd"/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：招投标中的隐形翅膀</w:t>
      </w:r>
    </w:p>
    <w:p w14:paraId="20AF4D55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1. 建立信任基础</w:t>
      </w:r>
    </w:p>
    <w:p w14:paraId="0036690F" w14:textId="28DB23B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保持高频沟通及时响应客户咨询</w:t>
      </w:r>
    </w:p>
    <w:p w14:paraId="42691A3F" w14:textId="0AA5CF2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提供增值服务如行业资讯、培训支持等</w:t>
      </w:r>
    </w:p>
    <w:p w14:paraId="5520CCC3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2. 强化后续跟进</w:t>
      </w:r>
    </w:p>
    <w:p w14:paraId="665C2FF3" w14:textId="082AE52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安排演示会议生动讲解方案亮点</w:t>
      </w:r>
    </w:p>
    <w:p w14:paraId="79A878AE" w14:textId="4553B838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收集客户反馈持续优化提案内容</w:t>
      </w:r>
    </w:p>
    <w:p w14:paraId="4F2AB1A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3. 促成最终签约</w:t>
      </w:r>
    </w:p>
    <w:p w14:paraId="33ED6899" w14:textId="1E4DDDDA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设计签约激励如优惠条款、附加服务等</w:t>
      </w:r>
    </w:p>
    <w:p w14:paraId="35D279C5" w14:textId="6422DDA6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确保顺利</w:t>
      </w:r>
      <w:proofErr w:type="gramStart"/>
      <w:r w:rsidRPr="008A1D8F">
        <w:rPr>
          <w:rFonts w:asciiTheme="minorEastAsia" w:hAnsiTheme="minorEastAsia" w:hint="eastAsia"/>
          <w:sz w:val="24"/>
        </w:rPr>
        <w:t>交接平稳</w:t>
      </w:r>
      <w:proofErr w:type="gramEnd"/>
      <w:r w:rsidRPr="008A1D8F">
        <w:rPr>
          <w:rFonts w:asciiTheme="minorEastAsia" w:hAnsiTheme="minorEastAsia" w:hint="eastAsia"/>
          <w:sz w:val="24"/>
        </w:rPr>
        <w:t>过渡至执行阶段</w:t>
      </w:r>
    </w:p>
    <w:p w14:paraId="66963948" w14:textId="77777777" w:rsidR="008A1D8F" w:rsidRPr="008A1D8F" w:rsidRDefault="008A1D8F" w:rsidP="008A1D8F">
      <w:pPr>
        <w:spacing w:line="360" w:lineRule="auto"/>
        <w:rPr>
          <w:rFonts w:asciiTheme="minorEastAsia" w:hAnsiTheme="minorEastAsia"/>
          <w:sz w:val="24"/>
        </w:rPr>
      </w:pPr>
    </w:p>
    <w:p w14:paraId="2C205A45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1F4E79"/>
          <w:sz w:val="24"/>
        </w:rPr>
      </w:pPr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第六讲：维护篇：持续服务，情系长久，</w:t>
      </w:r>
      <w:proofErr w:type="gramStart"/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稳固大</w:t>
      </w:r>
      <w:proofErr w:type="gramEnd"/>
      <w:r w:rsidRPr="008A1D8F">
        <w:rPr>
          <w:rFonts w:asciiTheme="minorEastAsia" w:hAnsiTheme="minorEastAsia" w:hint="eastAsia"/>
          <w:b/>
          <w:bCs/>
          <w:color w:val="1F4E79"/>
          <w:sz w:val="24"/>
        </w:rPr>
        <w:t>客户根基</w:t>
      </w:r>
    </w:p>
    <w:p w14:paraId="7033DE1B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一、服务策略：定制化服务，打造专属体验</w:t>
      </w:r>
    </w:p>
    <w:p w14:paraId="10DCB83C" w14:textId="0E237F8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设计服务计划</w:t>
      </w:r>
    </w:p>
    <w:p w14:paraId="7E94842D" w14:textId="55B9BCC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匹配客户需求提供个性化解决方案</w:t>
      </w:r>
    </w:p>
    <w:p w14:paraId="229F9CE6" w14:textId="6ACD4A1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明确服务标准如响应时间、问题解决率等</w:t>
      </w:r>
    </w:p>
    <w:p w14:paraId="6052E26B" w14:textId="0CD8D0B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监控服务质量</w:t>
      </w:r>
    </w:p>
    <w:p w14:paraId="66C50BEB" w14:textId="1511E64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设置KPI指标定期评估服务表现</w:t>
      </w:r>
    </w:p>
    <w:p w14:paraId="3067298A" w14:textId="5DDA5F6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实施满意度调查收集客户意见，推动改进</w:t>
      </w:r>
    </w:p>
    <w:p w14:paraId="00B14D95" w14:textId="3133589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 xml:space="preserve">. </w:t>
      </w:r>
      <w:r w:rsidRPr="008A1D8F">
        <w:rPr>
          <w:rFonts w:asciiTheme="minorEastAsia" w:hAnsiTheme="minorEastAsia" w:hint="eastAsia"/>
          <w:sz w:val="24"/>
        </w:rPr>
        <w:t>推动持续优化</w:t>
      </w:r>
    </w:p>
    <w:p w14:paraId="2CF9F451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——分析服务数据识别瓶颈与改进点</w:t>
      </w:r>
    </w:p>
    <w:p w14:paraId="0C1EA132" w14:textId="0B3305F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4</w:t>
      </w:r>
      <w:r>
        <w:rPr>
          <w:rFonts w:asciiTheme="minorEastAsia" w:hAnsiTheme="minorEastAsia" w:hint="eastAsia"/>
          <w:sz w:val="24"/>
        </w:rPr>
        <w:t xml:space="preserve">. </w:t>
      </w:r>
      <w:r w:rsidRPr="008A1D8F">
        <w:rPr>
          <w:rFonts w:asciiTheme="minorEastAsia" w:hAnsiTheme="minorEastAsia" w:hint="eastAsia"/>
          <w:sz w:val="24"/>
        </w:rPr>
        <w:t>引入客户参与共同设计服务升级路径</w:t>
      </w:r>
    </w:p>
    <w:p w14:paraId="0E1AAB02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二、关系维护：深化合作，共谋发展</w:t>
      </w:r>
    </w:p>
    <w:p w14:paraId="301F3186" w14:textId="2E8CF4A8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实施定期回访</w:t>
      </w:r>
    </w:p>
    <w:p w14:paraId="37BBAFF1" w14:textId="0A95889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制定回访计划覆盖不同层级联系人</w:t>
      </w:r>
    </w:p>
    <w:p w14:paraId="365992F8" w14:textId="63986AA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记录沟通内容建立客户档案，便于追溯</w:t>
      </w:r>
    </w:p>
    <w:p w14:paraId="25681128" w14:textId="4652F77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开展情感营销</w:t>
      </w:r>
    </w:p>
    <w:p w14:paraId="2466F5F0" w14:textId="5945DA3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发送节日问候传递关怀与尊重</w:t>
      </w:r>
    </w:p>
    <w:p w14:paraId="1CF5B9D4" w14:textId="4E01E130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组织客户活动如沙龙、考察、培训等</w:t>
      </w:r>
    </w:p>
    <w:p w14:paraId="19E6B1FD" w14:textId="210D150E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拓展合作边界</w:t>
      </w:r>
    </w:p>
    <w:p w14:paraId="424704B0" w14:textId="6DAEF0E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探索新业务机会如跨界合作、产品共创等</w:t>
      </w:r>
    </w:p>
    <w:p w14:paraId="398B9C3E" w14:textId="76E000C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共建战略联盟深化绑定，实现共同成长</w:t>
      </w:r>
    </w:p>
    <w:p w14:paraId="3BF5DB3A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color w:val="C45911"/>
          <w:sz w:val="24"/>
        </w:rPr>
      </w:pPr>
      <w:r w:rsidRPr="008A1D8F">
        <w:rPr>
          <w:rFonts w:asciiTheme="minorEastAsia" w:hAnsiTheme="minorEastAsia" w:hint="eastAsia"/>
          <w:b/>
          <w:bCs/>
          <w:color w:val="C45911"/>
          <w:sz w:val="24"/>
        </w:rPr>
        <w:t>三、预警机制：预防客户流失，守护胜利果实</w:t>
      </w:r>
    </w:p>
    <w:p w14:paraId="61E81EB4" w14:textId="6A2EEC5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建立预警模型</w:t>
      </w:r>
    </w:p>
    <w:p w14:paraId="20EEC90B" w14:textId="2DC2906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设定流失信号如联系频率下降、投诉增加等</w:t>
      </w:r>
    </w:p>
    <w:p w14:paraId="03A362D2" w14:textId="125B729B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启动应急响应快速介入，化解危机</w:t>
      </w:r>
    </w:p>
    <w:p w14:paraId="2E12D221" w14:textId="0205FC9D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提供挽回方案</w:t>
      </w:r>
    </w:p>
    <w:p w14:paraId="23140C8A" w14:textId="4B2DD7BF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分析流失原因如服务不到位、竞争压力等</w:t>
      </w:r>
    </w:p>
    <w:p w14:paraId="5331C7B9" w14:textId="691763C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设计补救措施如专项支持、价格调整等</w:t>
      </w:r>
    </w:p>
    <w:p w14:paraId="37C7E9E3" w14:textId="6005C5D8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提升忠诚体验</w:t>
      </w:r>
    </w:p>
    <w:p w14:paraId="0B646F9A" w14:textId="6548A56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设计会员权益如优先服务、专</w:t>
      </w:r>
      <w:proofErr w:type="gramStart"/>
      <w:r w:rsidRPr="008A1D8F">
        <w:rPr>
          <w:rFonts w:asciiTheme="minorEastAsia" w:hAnsiTheme="minorEastAsia" w:hint="eastAsia"/>
          <w:sz w:val="24"/>
        </w:rPr>
        <w:t>属资源</w:t>
      </w:r>
      <w:proofErr w:type="gramEnd"/>
      <w:r w:rsidRPr="008A1D8F">
        <w:rPr>
          <w:rFonts w:asciiTheme="minorEastAsia" w:hAnsiTheme="minorEastAsia" w:hint="eastAsia"/>
          <w:sz w:val="24"/>
        </w:rPr>
        <w:t>等</w:t>
      </w:r>
    </w:p>
    <w:p w14:paraId="271A1B06" w14:textId="618DC98C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强化品牌认同通过价值观共鸣增强黏性</w:t>
      </w:r>
    </w:p>
    <w:p w14:paraId="2F8B71DF" w14:textId="77777777" w:rsidR="008A1D8F" w:rsidRPr="008A1D8F" w:rsidRDefault="008A1D8F" w:rsidP="008A1D8F">
      <w:pPr>
        <w:spacing w:line="360" w:lineRule="auto"/>
        <w:rPr>
          <w:rFonts w:asciiTheme="minorEastAsia" w:hAnsiTheme="minorEastAsia"/>
          <w:sz w:val="24"/>
        </w:rPr>
      </w:pPr>
    </w:p>
    <w:p w14:paraId="139C56CD" w14:textId="7777777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结语：巅峰再出发，续写大客户营销传奇</w:t>
      </w:r>
    </w:p>
    <w:p w14:paraId="6FBAA154" w14:textId="577D5771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1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系统回顾课程精华</w:t>
      </w:r>
    </w:p>
    <w:p w14:paraId="65CC0FD2" w14:textId="3A64C565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总结七大模块核心要点强化关键知识点记忆</w:t>
      </w:r>
    </w:p>
    <w:p w14:paraId="6087D250" w14:textId="55F883EE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分享学员成功实践激发集体共鸣与信心</w:t>
      </w:r>
    </w:p>
    <w:p w14:paraId="559C3DE6" w14:textId="057186B3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2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展望未来发展方向</w:t>
      </w:r>
    </w:p>
    <w:p w14:paraId="65FF7D8A" w14:textId="666AFC0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分析市场新趋势如数字化转型、全球化布局等</w:t>
      </w:r>
    </w:p>
    <w:p w14:paraId="158000EF" w14:textId="6E3A5304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激发持续学习动力鼓励学员在实践中迭代成长</w:t>
      </w:r>
    </w:p>
    <w:p w14:paraId="6AB09695" w14:textId="687B32FF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b/>
          <w:bCs/>
          <w:sz w:val="24"/>
        </w:rPr>
      </w:pPr>
      <w:r w:rsidRPr="008A1D8F">
        <w:rPr>
          <w:rFonts w:asciiTheme="minorEastAsia" w:hAnsiTheme="minorEastAsia" w:hint="eastAsia"/>
          <w:b/>
          <w:bCs/>
          <w:sz w:val="24"/>
        </w:rPr>
        <w:t>3</w:t>
      </w:r>
      <w:r>
        <w:rPr>
          <w:rFonts w:asciiTheme="minorEastAsia" w:hAnsiTheme="minorEastAsia" w:hint="eastAsia"/>
          <w:b/>
          <w:bCs/>
          <w:sz w:val="24"/>
        </w:rPr>
        <w:t xml:space="preserve">. </w:t>
      </w:r>
      <w:r w:rsidRPr="008A1D8F">
        <w:rPr>
          <w:rFonts w:asciiTheme="minorEastAsia" w:hAnsiTheme="minorEastAsia" w:hint="eastAsia"/>
          <w:b/>
          <w:bCs/>
          <w:sz w:val="24"/>
        </w:rPr>
        <w:t>制定个人行动蓝图</w:t>
      </w:r>
    </w:p>
    <w:p w14:paraId="138DB018" w14:textId="779D4FB7" w:rsidR="008A1D8F" w:rsidRPr="008A1D8F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明确下一步目标如客户开发计划、技能提升方向等</w:t>
      </w:r>
    </w:p>
    <w:p w14:paraId="3D11F915" w14:textId="75FC822E" w:rsidR="000608BA" w:rsidRPr="000608BA" w:rsidRDefault="008A1D8F" w:rsidP="008A1D8F">
      <w:pPr>
        <w:spacing w:line="360" w:lineRule="auto"/>
        <w:rPr>
          <w:rFonts w:asciiTheme="minorEastAsia" w:hAnsiTheme="minorEastAsia" w:hint="eastAsia"/>
          <w:sz w:val="24"/>
        </w:rPr>
      </w:pPr>
      <w:r w:rsidRPr="008A1D8F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</w:t>
      </w:r>
      <w:r w:rsidRPr="008A1D8F">
        <w:rPr>
          <w:rFonts w:asciiTheme="minorEastAsia" w:hAnsiTheme="minorEastAsia" w:hint="eastAsia"/>
          <w:sz w:val="24"/>
        </w:rPr>
        <w:t>建立互助学习社群促进经验共享与资源对接</w:t>
      </w:r>
    </w:p>
    <w:sectPr w:rsidR="000608BA" w:rsidRPr="000608B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76C9" w14:textId="77777777" w:rsidR="000608BA" w:rsidRDefault="000608BA" w:rsidP="000608BA">
      <w:r>
        <w:separator/>
      </w:r>
    </w:p>
  </w:endnote>
  <w:endnote w:type="continuationSeparator" w:id="0">
    <w:p w14:paraId="6F0D655C" w14:textId="77777777" w:rsidR="000608BA" w:rsidRDefault="000608BA" w:rsidP="0006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8DAB" w14:textId="77777777" w:rsidR="000608BA" w:rsidRDefault="000608BA" w:rsidP="000608BA">
      <w:r>
        <w:separator/>
      </w:r>
    </w:p>
  </w:footnote>
  <w:footnote w:type="continuationSeparator" w:id="0">
    <w:p w14:paraId="62E60C5B" w14:textId="77777777" w:rsidR="000608BA" w:rsidRDefault="000608BA" w:rsidP="00060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0000A991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2A5158B"/>
    <w:multiLevelType w:val="hybridMultilevel"/>
    <w:tmpl w:val="4ADA1DC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48808A0"/>
    <w:multiLevelType w:val="multilevel"/>
    <w:tmpl w:val="DC0E8B50"/>
    <w:lvl w:ilvl="0">
      <w:start w:val="1"/>
      <w:numFmt w:val="decimal"/>
      <w:lvlText w:val="%1.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3" w15:restartNumberingAfterBreak="0">
    <w:nsid w:val="05BB0A22"/>
    <w:multiLevelType w:val="hybridMultilevel"/>
    <w:tmpl w:val="D49E431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A09209A"/>
    <w:multiLevelType w:val="hybridMultilevel"/>
    <w:tmpl w:val="EA0207D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B63177C"/>
    <w:multiLevelType w:val="hybridMultilevel"/>
    <w:tmpl w:val="633C5E8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B932D07"/>
    <w:multiLevelType w:val="hybridMultilevel"/>
    <w:tmpl w:val="11FAE3D6"/>
    <w:lvl w:ilvl="0" w:tplc="C98E0AF0">
      <w:start w:val="1"/>
      <w:numFmt w:val="bullet"/>
      <w:lvlText w:val="•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0B961AFC"/>
    <w:multiLevelType w:val="hybridMultilevel"/>
    <w:tmpl w:val="CAD60A7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C177C10"/>
    <w:multiLevelType w:val="hybridMultilevel"/>
    <w:tmpl w:val="A79C9D4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AC477E7"/>
    <w:multiLevelType w:val="hybridMultilevel"/>
    <w:tmpl w:val="62442C6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ACC295C"/>
    <w:multiLevelType w:val="hybridMultilevel"/>
    <w:tmpl w:val="DB3AE29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BF9667A"/>
    <w:multiLevelType w:val="hybridMultilevel"/>
    <w:tmpl w:val="69F426A6"/>
    <w:lvl w:ilvl="0" w:tplc="04090011">
      <w:start w:val="1"/>
      <w:numFmt w:val="decimal"/>
      <w:lvlText w:val="%1)"/>
      <w:lvlJc w:val="left"/>
      <w:pPr>
        <w:ind w:left="1160" w:hanging="440"/>
      </w:p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2" w15:restartNumberingAfterBreak="0">
    <w:nsid w:val="1CE64EFB"/>
    <w:multiLevelType w:val="hybridMultilevel"/>
    <w:tmpl w:val="7C7C3D3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DB567DF"/>
    <w:multiLevelType w:val="hybridMultilevel"/>
    <w:tmpl w:val="6D0E0E6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1F523E58"/>
    <w:multiLevelType w:val="hybridMultilevel"/>
    <w:tmpl w:val="099CF49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1B608F8"/>
    <w:multiLevelType w:val="hybridMultilevel"/>
    <w:tmpl w:val="702CAF2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2DD37FF"/>
    <w:multiLevelType w:val="multilevel"/>
    <w:tmpl w:val="2C4E3A5E"/>
    <w:lvl w:ilvl="0">
      <w:start w:val="1"/>
      <w:numFmt w:val="decimal"/>
      <w:lvlText w:val="%1.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7" w15:restartNumberingAfterBreak="0">
    <w:nsid w:val="24C9762F"/>
    <w:multiLevelType w:val="hybridMultilevel"/>
    <w:tmpl w:val="7172AED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7DE1D1E"/>
    <w:multiLevelType w:val="hybridMultilevel"/>
    <w:tmpl w:val="78A4CD56"/>
    <w:lvl w:ilvl="0" w:tplc="04090011">
      <w:start w:val="1"/>
      <w:numFmt w:val="decimal"/>
      <w:lvlText w:val="%1)"/>
      <w:lvlJc w:val="left"/>
      <w:pPr>
        <w:ind w:left="1160" w:hanging="440"/>
      </w:p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9" w15:restartNumberingAfterBreak="0">
    <w:nsid w:val="29A97D6F"/>
    <w:multiLevelType w:val="hybridMultilevel"/>
    <w:tmpl w:val="CCF67C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2BA92098"/>
    <w:multiLevelType w:val="hybridMultilevel"/>
    <w:tmpl w:val="21B43FE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32840D5"/>
    <w:multiLevelType w:val="hybridMultilevel"/>
    <w:tmpl w:val="DA26915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44C1499"/>
    <w:multiLevelType w:val="hybridMultilevel"/>
    <w:tmpl w:val="E6E21E4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362974F6"/>
    <w:multiLevelType w:val="hybridMultilevel"/>
    <w:tmpl w:val="8AAC5E7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3A4934BC"/>
    <w:multiLevelType w:val="hybridMultilevel"/>
    <w:tmpl w:val="8DF8D9C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3BB132A4"/>
    <w:multiLevelType w:val="multilevel"/>
    <w:tmpl w:val="E432D63C"/>
    <w:lvl w:ilvl="0">
      <w:start w:val="1"/>
      <w:numFmt w:val="decimal"/>
      <w:lvlText w:val="%1)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6" w15:restartNumberingAfterBreak="0">
    <w:nsid w:val="3EB55E12"/>
    <w:multiLevelType w:val="hybridMultilevel"/>
    <w:tmpl w:val="2470225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3F6717ED"/>
    <w:multiLevelType w:val="hybridMultilevel"/>
    <w:tmpl w:val="1B04ED1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3F6D6D2D"/>
    <w:multiLevelType w:val="hybridMultilevel"/>
    <w:tmpl w:val="3C6E9BC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4010761B"/>
    <w:multiLevelType w:val="hybridMultilevel"/>
    <w:tmpl w:val="56EAE99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41DF4B0D"/>
    <w:multiLevelType w:val="hybridMultilevel"/>
    <w:tmpl w:val="E96444F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47F7BD5"/>
    <w:multiLevelType w:val="hybridMultilevel"/>
    <w:tmpl w:val="DC9622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488D02AE"/>
    <w:multiLevelType w:val="multilevel"/>
    <w:tmpl w:val="E528E3E6"/>
    <w:lvl w:ilvl="0">
      <w:start w:val="1"/>
      <w:numFmt w:val="decimal"/>
      <w:lvlText w:val="%1.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33" w15:restartNumberingAfterBreak="0">
    <w:nsid w:val="49BE4636"/>
    <w:multiLevelType w:val="hybridMultilevel"/>
    <w:tmpl w:val="3466AD0C"/>
    <w:lvl w:ilvl="0" w:tplc="275C7580">
      <w:start w:val="1"/>
      <w:numFmt w:val="bullet"/>
      <w:lvlText w:val="•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4A822BA4"/>
    <w:multiLevelType w:val="hybridMultilevel"/>
    <w:tmpl w:val="D22692F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4BD501D1"/>
    <w:multiLevelType w:val="hybridMultilevel"/>
    <w:tmpl w:val="AF0039B4"/>
    <w:lvl w:ilvl="0" w:tplc="04090011">
      <w:start w:val="1"/>
      <w:numFmt w:val="decimal"/>
      <w:lvlText w:val="%1)"/>
      <w:lvlJc w:val="left"/>
      <w:pPr>
        <w:ind w:left="1160" w:hanging="440"/>
      </w:p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6" w15:restartNumberingAfterBreak="0">
    <w:nsid w:val="4E792D14"/>
    <w:multiLevelType w:val="hybridMultilevel"/>
    <w:tmpl w:val="202459F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51DC275C"/>
    <w:multiLevelType w:val="hybridMultilevel"/>
    <w:tmpl w:val="7A5EF24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53302CED"/>
    <w:multiLevelType w:val="hybridMultilevel"/>
    <w:tmpl w:val="283009FE"/>
    <w:lvl w:ilvl="0" w:tplc="4B927348">
      <w:start w:val="1"/>
      <w:numFmt w:val="bullet"/>
      <w:lvlText w:val="•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58C36A95"/>
    <w:multiLevelType w:val="hybridMultilevel"/>
    <w:tmpl w:val="6220EF9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59223DB3"/>
    <w:multiLevelType w:val="hybridMultilevel"/>
    <w:tmpl w:val="54129EE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59CE7A05"/>
    <w:multiLevelType w:val="hybridMultilevel"/>
    <w:tmpl w:val="C9B6D01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5B2E4E54"/>
    <w:multiLevelType w:val="hybridMultilevel"/>
    <w:tmpl w:val="765E5D8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5B9E0278"/>
    <w:multiLevelType w:val="hybridMultilevel"/>
    <w:tmpl w:val="E8385F8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5E035809"/>
    <w:multiLevelType w:val="hybridMultilevel"/>
    <w:tmpl w:val="552876B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606D7AB1"/>
    <w:multiLevelType w:val="multilevel"/>
    <w:tmpl w:val="D42E6920"/>
    <w:lvl w:ilvl="0">
      <w:start w:val="1"/>
      <w:numFmt w:val="decimal"/>
      <w:lvlText w:val="%1.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46" w15:restartNumberingAfterBreak="0">
    <w:nsid w:val="63BE4C43"/>
    <w:multiLevelType w:val="hybridMultilevel"/>
    <w:tmpl w:val="B68A485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7" w15:restartNumberingAfterBreak="0">
    <w:nsid w:val="64F2583E"/>
    <w:multiLevelType w:val="hybridMultilevel"/>
    <w:tmpl w:val="2FA4085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65826AAB"/>
    <w:multiLevelType w:val="hybridMultilevel"/>
    <w:tmpl w:val="E65C16E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9" w15:restartNumberingAfterBreak="0">
    <w:nsid w:val="65C33524"/>
    <w:multiLevelType w:val="hybridMultilevel"/>
    <w:tmpl w:val="CC6E16F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0">
    <w:nsid w:val="662320D4"/>
    <w:multiLevelType w:val="hybridMultilevel"/>
    <w:tmpl w:val="4EB2991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1" w15:restartNumberingAfterBreak="0">
    <w:nsid w:val="68FF4C0C"/>
    <w:multiLevelType w:val="hybridMultilevel"/>
    <w:tmpl w:val="4CD6144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2" w15:restartNumberingAfterBreak="0">
    <w:nsid w:val="690B0BFD"/>
    <w:multiLevelType w:val="hybridMultilevel"/>
    <w:tmpl w:val="4964E16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3" w15:restartNumberingAfterBreak="0">
    <w:nsid w:val="6CC0516D"/>
    <w:multiLevelType w:val="hybridMultilevel"/>
    <w:tmpl w:val="05C805C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4" w15:restartNumberingAfterBreak="0">
    <w:nsid w:val="6DEB16A4"/>
    <w:multiLevelType w:val="hybridMultilevel"/>
    <w:tmpl w:val="A6325FD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5" w15:restartNumberingAfterBreak="0">
    <w:nsid w:val="72A61D87"/>
    <w:multiLevelType w:val="hybridMultilevel"/>
    <w:tmpl w:val="F850A0F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6" w15:restartNumberingAfterBreak="0">
    <w:nsid w:val="75010665"/>
    <w:multiLevelType w:val="hybridMultilevel"/>
    <w:tmpl w:val="F5B25B9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7B2DA3D5"/>
    <w:multiLevelType w:val="singleLevel"/>
    <w:tmpl w:val="7B2DA3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8" w15:restartNumberingAfterBreak="0">
    <w:nsid w:val="7BEA22B6"/>
    <w:multiLevelType w:val="hybridMultilevel"/>
    <w:tmpl w:val="99C6E13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9" w15:restartNumberingAfterBreak="0">
    <w:nsid w:val="7C23130F"/>
    <w:multiLevelType w:val="hybridMultilevel"/>
    <w:tmpl w:val="BB2C04B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0" w15:restartNumberingAfterBreak="0">
    <w:nsid w:val="7E6C4772"/>
    <w:multiLevelType w:val="hybridMultilevel"/>
    <w:tmpl w:val="36EEB97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1" w15:restartNumberingAfterBreak="0">
    <w:nsid w:val="7E9C6D59"/>
    <w:multiLevelType w:val="hybridMultilevel"/>
    <w:tmpl w:val="8DBCDCA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BF2E90"/>
    <w:multiLevelType w:val="hybridMultilevel"/>
    <w:tmpl w:val="35380322"/>
    <w:lvl w:ilvl="0" w:tplc="6C86A8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22790713">
    <w:abstractNumId w:val="57"/>
  </w:num>
  <w:num w:numId="2" w16cid:durableId="1012759271">
    <w:abstractNumId w:val="0"/>
  </w:num>
  <w:num w:numId="3" w16cid:durableId="1044213651">
    <w:abstractNumId w:val="19"/>
  </w:num>
  <w:num w:numId="4" w16cid:durableId="1637565798">
    <w:abstractNumId w:val="16"/>
  </w:num>
  <w:num w:numId="5" w16cid:durableId="1133326253">
    <w:abstractNumId w:val="35"/>
  </w:num>
  <w:num w:numId="6" w16cid:durableId="571503714">
    <w:abstractNumId w:val="11"/>
  </w:num>
  <w:num w:numId="7" w16cid:durableId="411391349">
    <w:abstractNumId w:val="18"/>
  </w:num>
  <w:num w:numId="8" w16cid:durableId="1837258259">
    <w:abstractNumId w:val="25"/>
  </w:num>
  <w:num w:numId="9" w16cid:durableId="484053522">
    <w:abstractNumId w:val="2"/>
  </w:num>
  <w:num w:numId="10" w16cid:durableId="914701708">
    <w:abstractNumId w:val="45"/>
  </w:num>
  <w:num w:numId="11" w16cid:durableId="1999531725">
    <w:abstractNumId w:val="32"/>
  </w:num>
  <w:num w:numId="12" w16cid:durableId="1635981831">
    <w:abstractNumId w:val="31"/>
  </w:num>
  <w:num w:numId="13" w16cid:durableId="1687904818">
    <w:abstractNumId w:val="6"/>
  </w:num>
  <w:num w:numId="14" w16cid:durableId="169566608">
    <w:abstractNumId w:val="38"/>
  </w:num>
  <w:num w:numId="15" w16cid:durableId="530647617">
    <w:abstractNumId w:val="33"/>
  </w:num>
  <w:num w:numId="16" w16cid:durableId="2031954010">
    <w:abstractNumId w:val="28"/>
  </w:num>
  <w:num w:numId="17" w16cid:durableId="2079283395">
    <w:abstractNumId w:val="61"/>
  </w:num>
  <w:num w:numId="18" w16cid:durableId="748815327">
    <w:abstractNumId w:val="14"/>
  </w:num>
  <w:num w:numId="19" w16cid:durableId="519854023">
    <w:abstractNumId w:val="24"/>
  </w:num>
  <w:num w:numId="20" w16cid:durableId="41100577">
    <w:abstractNumId w:val="13"/>
  </w:num>
  <w:num w:numId="21" w16cid:durableId="2140297322">
    <w:abstractNumId w:val="23"/>
  </w:num>
  <w:num w:numId="22" w16cid:durableId="334651032">
    <w:abstractNumId w:val="27"/>
  </w:num>
  <w:num w:numId="23" w16cid:durableId="1930969367">
    <w:abstractNumId w:val="26"/>
  </w:num>
  <w:num w:numId="24" w16cid:durableId="117341371">
    <w:abstractNumId w:val="52"/>
  </w:num>
  <w:num w:numId="25" w16cid:durableId="520317095">
    <w:abstractNumId w:val="4"/>
  </w:num>
  <w:num w:numId="26" w16cid:durableId="2013484643">
    <w:abstractNumId w:val="36"/>
  </w:num>
  <w:num w:numId="27" w16cid:durableId="448282247">
    <w:abstractNumId w:val="60"/>
  </w:num>
  <w:num w:numId="28" w16cid:durableId="741685029">
    <w:abstractNumId w:val="37"/>
  </w:num>
  <w:num w:numId="29" w16cid:durableId="1470706901">
    <w:abstractNumId w:val="3"/>
  </w:num>
  <w:num w:numId="30" w16cid:durableId="467405671">
    <w:abstractNumId w:val="15"/>
  </w:num>
  <w:num w:numId="31" w16cid:durableId="1951085068">
    <w:abstractNumId w:val="17"/>
  </w:num>
  <w:num w:numId="32" w16cid:durableId="421486320">
    <w:abstractNumId w:val="44"/>
  </w:num>
  <w:num w:numId="33" w16cid:durableId="1909725778">
    <w:abstractNumId w:val="48"/>
  </w:num>
  <w:num w:numId="34" w16cid:durableId="1460299427">
    <w:abstractNumId w:val="34"/>
  </w:num>
  <w:num w:numId="35" w16cid:durableId="1478761174">
    <w:abstractNumId w:val="22"/>
  </w:num>
  <w:num w:numId="36" w16cid:durableId="921139270">
    <w:abstractNumId w:val="50"/>
  </w:num>
  <w:num w:numId="37" w16cid:durableId="1979917401">
    <w:abstractNumId w:val="62"/>
  </w:num>
  <w:num w:numId="38" w16cid:durableId="707686789">
    <w:abstractNumId w:val="29"/>
  </w:num>
  <w:num w:numId="39" w16cid:durableId="1822110639">
    <w:abstractNumId w:val="8"/>
  </w:num>
  <w:num w:numId="40" w16cid:durableId="374812565">
    <w:abstractNumId w:val="21"/>
  </w:num>
  <w:num w:numId="41" w16cid:durableId="2042657533">
    <w:abstractNumId w:val="5"/>
  </w:num>
  <w:num w:numId="42" w16cid:durableId="659845419">
    <w:abstractNumId w:val="43"/>
  </w:num>
  <w:num w:numId="43" w16cid:durableId="262493765">
    <w:abstractNumId w:val="53"/>
  </w:num>
  <w:num w:numId="44" w16cid:durableId="367683760">
    <w:abstractNumId w:val="51"/>
  </w:num>
  <w:num w:numId="45" w16cid:durableId="1265915102">
    <w:abstractNumId w:val="12"/>
  </w:num>
  <w:num w:numId="46" w16cid:durableId="1033925989">
    <w:abstractNumId w:val="59"/>
  </w:num>
  <w:num w:numId="47" w16cid:durableId="1709574226">
    <w:abstractNumId w:val="49"/>
  </w:num>
  <w:num w:numId="48" w16cid:durableId="1831166246">
    <w:abstractNumId w:val="30"/>
  </w:num>
  <w:num w:numId="49" w16cid:durableId="1976064591">
    <w:abstractNumId w:val="46"/>
  </w:num>
  <w:num w:numId="50" w16cid:durableId="2058239641">
    <w:abstractNumId w:val="20"/>
  </w:num>
  <w:num w:numId="51" w16cid:durableId="226652691">
    <w:abstractNumId w:val="1"/>
  </w:num>
  <w:num w:numId="52" w16cid:durableId="864710019">
    <w:abstractNumId w:val="58"/>
  </w:num>
  <w:num w:numId="53" w16cid:durableId="715396636">
    <w:abstractNumId w:val="54"/>
  </w:num>
  <w:num w:numId="54" w16cid:durableId="1392533192">
    <w:abstractNumId w:val="47"/>
  </w:num>
  <w:num w:numId="55" w16cid:durableId="1133407364">
    <w:abstractNumId w:val="39"/>
  </w:num>
  <w:num w:numId="56" w16cid:durableId="1586304356">
    <w:abstractNumId w:val="40"/>
  </w:num>
  <w:num w:numId="57" w16cid:durableId="2123844245">
    <w:abstractNumId w:val="55"/>
  </w:num>
  <w:num w:numId="58" w16cid:durableId="110590522">
    <w:abstractNumId w:val="42"/>
  </w:num>
  <w:num w:numId="59" w16cid:durableId="152183617">
    <w:abstractNumId w:val="10"/>
  </w:num>
  <w:num w:numId="60" w16cid:durableId="669717765">
    <w:abstractNumId w:val="7"/>
  </w:num>
  <w:num w:numId="61" w16cid:durableId="2029213928">
    <w:abstractNumId w:val="56"/>
  </w:num>
  <w:num w:numId="62" w16cid:durableId="211617051">
    <w:abstractNumId w:val="9"/>
  </w:num>
  <w:num w:numId="63" w16cid:durableId="63117810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1MTgzZDNkMmRlMjAyY2VhZDc2NmVkOGFkZmUyOWMifQ=="/>
  </w:docVars>
  <w:rsids>
    <w:rsidRoot w:val="00710FBC"/>
    <w:rsid w:val="00006FEE"/>
    <w:rsid w:val="000207E7"/>
    <w:rsid w:val="0002263A"/>
    <w:rsid w:val="00033DB1"/>
    <w:rsid w:val="00056333"/>
    <w:rsid w:val="000608BA"/>
    <w:rsid w:val="00074096"/>
    <w:rsid w:val="00081BE4"/>
    <w:rsid w:val="00084A22"/>
    <w:rsid w:val="000B3F9A"/>
    <w:rsid w:val="000C083B"/>
    <w:rsid w:val="000C79B2"/>
    <w:rsid w:val="000D7C56"/>
    <w:rsid w:val="000E33E1"/>
    <w:rsid w:val="00122397"/>
    <w:rsid w:val="00132ADF"/>
    <w:rsid w:val="00184DC9"/>
    <w:rsid w:val="001E6F05"/>
    <w:rsid w:val="001E7732"/>
    <w:rsid w:val="00227F01"/>
    <w:rsid w:val="00260E7B"/>
    <w:rsid w:val="002D793A"/>
    <w:rsid w:val="002E129F"/>
    <w:rsid w:val="003B0724"/>
    <w:rsid w:val="003C1AC4"/>
    <w:rsid w:val="003D42E5"/>
    <w:rsid w:val="003F66A3"/>
    <w:rsid w:val="004571BC"/>
    <w:rsid w:val="00476E46"/>
    <w:rsid w:val="004953BA"/>
    <w:rsid w:val="004A5AE4"/>
    <w:rsid w:val="004D15DA"/>
    <w:rsid w:val="004E11CC"/>
    <w:rsid w:val="004F7FF7"/>
    <w:rsid w:val="00514CB5"/>
    <w:rsid w:val="005400B2"/>
    <w:rsid w:val="00544FD5"/>
    <w:rsid w:val="005A6453"/>
    <w:rsid w:val="005B1A04"/>
    <w:rsid w:val="005B4A49"/>
    <w:rsid w:val="00660B53"/>
    <w:rsid w:val="00685DE8"/>
    <w:rsid w:val="006C16F6"/>
    <w:rsid w:val="006C55C4"/>
    <w:rsid w:val="006D5B42"/>
    <w:rsid w:val="006E6B9F"/>
    <w:rsid w:val="006E6BF3"/>
    <w:rsid w:val="006F4F74"/>
    <w:rsid w:val="00710FBC"/>
    <w:rsid w:val="00722CF7"/>
    <w:rsid w:val="00747F08"/>
    <w:rsid w:val="0077388F"/>
    <w:rsid w:val="0079491D"/>
    <w:rsid w:val="007A7F5B"/>
    <w:rsid w:val="007C3629"/>
    <w:rsid w:val="007F032F"/>
    <w:rsid w:val="007F63CB"/>
    <w:rsid w:val="00810935"/>
    <w:rsid w:val="008112AA"/>
    <w:rsid w:val="00821432"/>
    <w:rsid w:val="008A09F7"/>
    <w:rsid w:val="008A1D8F"/>
    <w:rsid w:val="008B4ED0"/>
    <w:rsid w:val="008C155A"/>
    <w:rsid w:val="008E1854"/>
    <w:rsid w:val="008F1C2E"/>
    <w:rsid w:val="0093474C"/>
    <w:rsid w:val="009663EB"/>
    <w:rsid w:val="009962D0"/>
    <w:rsid w:val="009A1597"/>
    <w:rsid w:val="009A4A5E"/>
    <w:rsid w:val="009D7E1D"/>
    <w:rsid w:val="009F0466"/>
    <w:rsid w:val="009F0B8D"/>
    <w:rsid w:val="00A43F6E"/>
    <w:rsid w:val="00A50A07"/>
    <w:rsid w:val="00A93FBC"/>
    <w:rsid w:val="00AA10F4"/>
    <w:rsid w:val="00AB2244"/>
    <w:rsid w:val="00B416A8"/>
    <w:rsid w:val="00B53E0D"/>
    <w:rsid w:val="00B60DA8"/>
    <w:rsid w:val="00B83E8F"/>
    <w:rsid w:val="00BB2F74"/>
    <w:rsid w:val="00BB6BC9"/>
    <w:rsid w:val="00BB7D01"/>
    <w:rsid w:val="00BC2299"/>
    <w:rsid w:val="00BC46A6"/>
    <w:rsid w:val="00BC500C"/>
    <w:rsid w:val="00C51300"/>
    <w:rsid w:val="00C55655"/>
    <w:rsid w:val="00C71644"/>
    <w:rsid w:val="00C9772D"/>
    <w:rsid w:val="00CA5A5F"/>
    <w:rsid w:val="00CD2E2A"/>
    <w:rsid w:val="00CD55DA"/>
    <w:rsid w:val="00CE041A"/>
    <w:rsid w:val="00CE3389"/>
    <w:rsid w:val="00D0201F"/>
    <w:rsid w:val="00D135C6"/>
    <w:rsid w:val="00D274C3"/>
    <w:rsid w:val="00D63193"/>
    <w:rsid w:val="00D935DF"/>
    <w:rsid w:val="00DC1FA3"/>
    <w:rsid w:val="00DD06C6"/>
    <w:rsid w:val="00E40C5D"/>
    <w:rsid w:val="00E6610F"/>
    <w:rsid w:val="00EB2975"/>
    <w:rsid w:val="00EB40CE"/>
    <w:rsid w:val="00EC4B19"/>
    <w:rsid w:val="00F23C02"/>
    <w:rsid w:val="00F63997"/>
    <w:rsid w:val="00F83D15"/>
    <w:rsid w:val="00FA1F39"/>
    <w:rsid w:val="00FA3257"/>
    <w:rsid w:val="00FA57E4"/>
    <w:rsid w:val="00FC458A"/>
    <w:rsid w:val="00FC6C7A"/>
    <w:rsid w:val="023575E5"/>
    <w:rsid w:val="02F94AB6"/>
    <w:rsid w:val="07351995"/>
    <w:rsid w:val="0777244E"/>
    <w:rsid w:val="0C6711F5"/>
    <w:rsid w:val="117D2D56"/>
    <w:rsid w:val="11E8281D"/>
    <w:rsid w:val="125C1847"/>
    <w:rsid w:val="18B05868"/>
    <w:rsid w:val="18B9772D"/>
    <w:rsid w:val="1CD84007"/>
    <w:rsid w:val="1D7F6E41"/>
    <w:rsid w:val="1F2E5970"/>
    <w:rsid w:val="1FAE5406"/>
    <w:rsid w:val="20474857"/>
    <w:rsid w:val="21405B9D"/>
    <w:rsid w:val="21D52645"/>
    <w:rsid w:val="228D7B25"/>
    <w:rsid w:val="243544CC"/>
    <w:rsid w:val="249B09B8"/>
    <w:rsid w:val="2A1F09F7"/>
    <w:rsid w:val="2ABF7AE4"/>
    <w:rsid w:val="2F241659"/>
    <w:rsid w:val="34186B2A"/>
    <w:rsid w:val="35E40041"/>
    <w:rsid w:val="3A9D03F0"/>
    <w:rsid w:val="3CAD59EE"/>
    <w:rsid w:val="45183385"/>
    <w:rsid w:val="45714A55"/>
    <w:rsid w:val="45906A06"/>
    <w:rsid w:val="46580A84"/>
    <w:rsid w:val="483706DC"/>
    <w:rsid w:val="48532902"/>
    <w:rsid w:val="4B0610EB"/>
    <w:rsid w:val="4C5929B7"/>
    <w:rsid w:val="4E530CD2"/>
    <w:rsid w:val="4F6D03B4"/>
    <w:rsid w:val="500829D2"/>
    <w:rsid w:val="51A048C5"/>
    <w:rsid w:val="536D41C4"/>
    <w:rsid w:val="54855D67"/>
    <w:rsid w:val="54F30643"/>
    <w:rsid w:val="58C6432E"/>
    <w:rsid w:val="5C256226"/>
    <w:rsid w:val="5CB564CD"/>
    <w:rsid w:val="6101146F"/>
    <w:rsid w:val="6448690D"/>
    <w:rsid w:val="656C6B8D"/>
    <w:rsid w:val="6ADF5CB9"/>
    <w:rsid w:val="6B2629BF"/>
    <w:rsid w:val="6E884391"/>
    <w:rsid w:val="70201553"/>
    <w:rsid w:val="703E1C1C"/>
    <w:rsid w:val="7042202E"/>
    <w:rsid w:val="716267F9"/>
    <w:rsid w:val="717C53B4"/>
    <w:rsid w:val="74610276"/>
    <w:rsid w:val="7A7051EE"/>
    <w:rsid w:val="7ABF2E41"/>
    <w:rsid w:val="7B873D23"/>
    <w:rsid w:val="7BE84C72"/>
    <w:rsid w:val="7E115CE3"/>
    <w:rsid w:val="7E6D43F7"/>
    <w:rsid w:val="7ECC585B"/>
    <w:rsid w:val="7F25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F0FE1B"/>
  <w15:docId w15:val="{A48E1993-4F00-41C6-81AA-8CCAD619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color w:val="5B9BD5" w:themeColor="accent1"/>
      <w:sz w:val="24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Cs/>
      <w:color w:val="5B9BD5" w:themeColor="accent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customStyle="1" w:styleId="a7">
    <w:name w:val="页眉 字符"/>
    <w:basedOn w:val="a1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kern w:val="2"/>
      <w:sz w:val="18"/>
      <w:szCs w:val="18"/>
    </w:rPr>
  </w:style>
  <w:style w:type="paragraph" w:styleId="aa">
    <w:name w:val="List Paragraph"/>
    <w:basedOn w:val="a"/>
    <w:autoRedefine/>
    <w:uiPriority w:val="99"/>
    <w:unhideWhenUsed/>
    <w:qFormat/>
    <w:pPr>
      <w:ind w:firstLineChars="200" w:firstLine="420"/>
    </w:pPr>
  </w:style>
  <w:style w:type="character" w:customStyle="1" w:styleId="10">
    <w:name w:val="标题 1 字符"/>
    <w:basedOn w:val="a1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FirstParagraph">
    <w:name w:val="First Paragraph"/>
    <w:basedOn w:val="a0"/>
    <w:next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3641</Words>
  <Characters>373</Characters>
  <Application>Microsoft Office Word</Application>
  <DocSecurity>0</DocSecurity>
  <Lines>3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Leakey</dc:creator>
  <cp:lastModifiedBy>Administrator</cp:lastModifiedBy>
  <cp:revision>152</cp:revision>
  <dcterms:created xsi:type="dcterms:W3CDTF">2023-12-20T12:23:00Z</dcterms:created>
  <dcterms:modified xsi:type="dcterms:W3CDTF">2026-03-18T09:21:00Z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E3125007B9B04D10A2DC17BCC93A941E_13</vt:lpwstr>
  </property>
  <property fmtid="{D5CDD505-2E9C-101B-9397-08002B2CF9AE}" pid="4" name="KSOTemplateDocerSaveRecord">
    <vt:lpwstr>eyJoZGlkIjoiM2Y4MDc5ZGJmYTcxMGIzNzFkMjAzMGU3MmM0MDczYjgiLCJ1c2VySWQiOiIzNTAwOTU1NTIifQ==</vt:lpwstr>
  </property>
</Properties>
</file>